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BB75" w14:textId="77777777" w:rsidR="00D26305" w:rsidRP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Al Consolato Generale d’Italia in [CITTÀ]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br/>
        <w:t>c.a. Capo dell’Ufficio consolare</w:t>
      </w:r>
    </w:p>
    <w:p w14:paraId="17907A89" w14:textId="77777777" w:rsidR="00D26305" w:rsidRDefault="00D26305" w:rsidP="00D26305">
      <w:pPr>
        <w:spacing w:after="0" w:line="360" w:lineRule="auto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it-IT"/>
          <w14:ligatures w14:val="none"/>
        </w:rPr>
      </w:pPr>
    </w:p>
    <w:p w14:paraId="767D7D06" w14:textId="6F6883AD" w:rsidR="00D26305" w:rsidRPr="00D26305" w:rsidRDefault="00D26305" w:rsidP="00D26305">
      <w:pPr>
        <w:spacing w:after="0" w:line="360" w:lineRule="auto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it-IT"/>
          <w14:ligatures w14:val="none"/>
        </w:rPr>
        <w:t xml:space="preserve">Istanza di riesame del diniego di riconoscimento della cittadinanza italiana iure sanguinis – “Minor Age </w:t>
      </w:r>
      <w:proofErr w:type="spellStart"/>
      <w:r w:rsidRPr="00D26305"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it-IT"/>
          <w14:ligatures w14:val="none"/>
        </w:rPr>
        <w:t>Issue</w:t>
      </w:r>
      <w:proofErr w:type="spellEnd"/>
      <w:r w:rsidRPr="00D26305"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it-IT"/>
          <w14:ligatures w14:val="none"/>
        </w:rPr>
        <w:t>”</w:t>
      </w:r>
    </w:p>
    <w:p w14:paraId="47324365" w14:textId="77777777" w:rsidR="00D26305" w:rsidRP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ai sensi della Circolare del Ministero dell’Interno prot. n. 0065050 del 10 agosto 2026</w:t>
      </w:r>
    </w:p>
    <w:p w14:paraId="198E4BF8" w14:textId="77777777" w:rsid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</w:p>
    <w:p w14:paraId="6E50490A" w14:textId="1CB9A8D2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Il/La sottoscritto/a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[NOME E COGNOME]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nato/a </w:t>
      </w:r>
      <w:proofErr w:type="spellStart"/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[LUOGO DI NASCITA]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[STATO]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il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[DATA DI NASCITA]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residente in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[INDIRIZZO COMPLETO]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e-mail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[EMAIL]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telefono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[TELEFONO]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,</w:t>
      </w:r>
    </w:p>
    <w:p w14:paraId="190EEC30" w14:textId="77777777" w:rsidR="00D26305" w:rsidRPr="00D26305" w:rsidRDefault="00D26305" w:rsidP="00D26305">
      <w:pPr>
        <w:spacing w:after="0" w:line="360" w:lineRule="auto"/>
        <w:jc w:val="center"/>
        <w:outlineLvl w:val="1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PREMESSO CHE</w:t>
      </w:r>
    </w:p>
    <w:p w14:paraId="6C87A21C" w14:textId="77777777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A)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in data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[DATA DI PRESENTAZIONE DELLA DOMANDA]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ha presentato a codesto Consolato domanda di riconoscimento della cittadinanza italiana </w:t>
      </w:r>
      <w:r w:rsidRPr="00D26305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it-IT"/>
          <w14:ligatures w14:val="none"/>
        </w:rPr>
        <w:t>iure sanguinis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2A63009D" w14:textId="77777777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B)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con provvedimento prot. n.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[NUMERO DI PROTOCOLLO]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del </w:t>
      </w: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[DATA DEL PROVVEDIMENTO]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, codesto Consolato ha rigettato la domanda in ragione della naturalizzazione del genitore/ascendente italiano intervenuta durante la minore età del figlio nato all’estero, secondo la precedente interpretazione comunemente indicata come “Minor Age </w:t>
      </w:r>
      <w:proofErr w:type="spellStart"/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Issue</w:t>
      </w:r>
      <w:proofErr w:type="spellEnd"/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”;</w:t>
      </w:r>
    </w:p>
    <w:p w14:paraId="331B4501" w14:textId="77777777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C)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con Circolare prot. n. 0065050 del 10 agosto 2026, il Ministero dell’Interno, a seguito della sentenza della Corte di cassazione a Sezioni Unite n. 24045/2026, ha previsto la possibilità di richiedere il riesame delle domande precedentemente rigettate sulla base di tale interpretazione, senza necessità di presentare una nuova domanda;</w:t>
      </w:r>
    </w:p>
    <w:p w14:paraId="3832F328" w14:textId="77777777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tutto ciò premesso,</w:t>
      </w:r>
    </w:p>
    <w:p w14:paraId="15A71D6D" w14:textId="77777777" w:rsidR="00D26305" w:rsidRPr="00D26305" w:rsidRDefault="00D26305" w:rsidP="00D26305">
      <w:pPr>
        <w:spacing w:after="0" w:line="360" w:lineRule="auto"/>
        <w:jc w:val="center"/>
        <w:outlineLvl w:val="1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4720948C" w14:textId="77777777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che la domanda originaria di riconoscimento della cittadinanza italiana </w:t>
      </w:r>
      <w:r w:rsidRPr="00D26305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it-IT"/>
          <w14:ligatures w14:val="none"/>
        </w:rPr>
        <w:t>iure sanguinis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venga riesaminata alla luce della sentenza della Corte di cassazione a Sezioni Unite n. 24045/2026 e della Circolare del Ministero dell’Interno prot. n. 0065050 del 10 agosto 2026 e che, ove non sussistano ulteriori cause ostative, venga adottato il conseguente provvedimento di riconoscimento della cittadinanza italiana.</w:t>
      </w:r>
    </w:p>
    <w:p w14:paraId="47EF904E" w14:textId="77777777" w:rsidR="00D26305" w:rsidRPr="00D26305" w:rsidRDefault="00D26305" w:rsidP="00D26305">
      <w:pPr>
        <w:spacing w:after="0" w:line="36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Allegato:</w:t>
      </w: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 xml:space="preserve"> copia del provvedimento di rigetto.</w:t>
      </w:r>
    </w:p>
    <w:p w14:paraId="78C68072" w14:textId="77777777" w:rsidR="00D26305" w:rsidRDefault="00D26305" w:rsidP="00D26305">
      <w:pPr>
        <w:spacing w:after="0" w:line="360" w:lineRule="auto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C7FEB2F" w14:textId="03052E1B" w:rsidR="00D26305" w:rsidRP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[LUOGO], [DATA]</w:t>
      </w:r>
    </w:p>
    <w:p w14:paraId="4BB040E7" w14:textId="77777777" w:rsidR="00D26305" w:rsidRDefault="00D26305" w:rsidP="00D26305">
      <w:pPr>
        <w:spacing w:after="0" w:line="360" w:lineRule="auto"/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626E44A9" w14:textId="723A8FEC" w:rsidR="00D26305" w:rsidRP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it-IT"/>
          <w14:ligatures w14:val="none"/>
        </w:rPr>
        <w:t>[NOME E COGNOME]</w:t>
      </w:r>
    </w:p>
    <w:p w14:paraId="533BA494" w14:textId="77777777" w:rsid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</w:p>
    <w:p w14:paraId="3B4CF863" w14:textId="43B6B49C" w:rsidR="00D26305" w:rsidRPr="00D26305" w:rsidRDefault="00D26305" w:rsidP="00D26305">
      <w:pPr>
        <w:spacing w:after="0" w:line="36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D26305"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  <w:t>Firma ______________________________</w:t>
      </w:r>
    </w:p>
    <w:p w14:paraId="2D9FC482" w14:textId="77777777" w:rsidR="009D05B4" w:rsidRPr="00D26305" w:rsidRDefault="009D05B4" w:rsidP="00D26305">
      <w:pPr>
        <w:spacing w:after="0" w:line="360" w:lineRule="auto"/>
        <w:rPr>
          <w:rFonts w:ascii="Garamond" w:hAnsi="Garamond"/>
          <w:sz w:val="24"/>
          <w:szCs w:val="24"/>
        </w:rPr>
      </w:pPr>
    </w:p>
    <w:sectPr w:rsidR="009D05B4" w:rsidRPr="00D26305" w:rsidSect="00327C44">
      <w:pgSz w:w="11910" w:h="16840"/>
      <w:pgMar w:top="1320" w:right="1133" w:bottom="1400" w:left="1133" w:header="0" w:footer="1213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D8"/>
    <w:rsid w:val="0021294B"/>
    <w:rsid w:val="00327C44"/>
    <w:rsid w:val="004144D8"/>
    <w:rsid w:val="005F3D7A"/>
    <w:rsid w:val="009D05B4"/>
    <w:rsid w:val="00B3716D"/>
    <w:rsid w:val="00B9265D"/>
    <w:rsid w:val="00D26305"/>
    <w:rsid w:val="00D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34F5"/>
  <w15:chartTrackingRefBased/>
  <w15:docId w15:val="{7A788F65-A825-4CEF-A5C0-7E6D7A43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4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4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4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4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4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44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4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4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Aprigliano</dc:creator>
  <cp:keywords/>
  <dc:description/>
  <cp:lastModifiedBy>Salvatore Aprigliano</cp:lastModifiedBy>
  <cp:revision>2</cp:revision>
  <dcterms:created xsi:type="dcterms:W3CDTF">2026-08-12T23:42:00Z</dcterms:created>
  <dcterms:modified xsi:type="dcterms:W3CDTF">2026-08-12T23:43:00Z</dcterms:modified>
</cp:coreProperties>
</file>